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59" w:rsidRDefault="008F3C59" w:rsidP="008F3C59">
      <w:pPr>
        <w:pStyle w:val="a3"/>
        <w:jc w:val="center"/>
      </w:pPr>
      <w:r>
        <w:rPr>
          <w:rStyle w:val="a4"/>
        </w:rPr>
        <w:t>ПОЛОЖЕНИЕ</w:t>
      </w:r>
      <w:r>
        <w:rPr>
          <w:b/>
          <w:bCs/>
        </w:rPr>
        <w:br/>
      </w:r>
      <w:r>
        <w:rPr>
          <w:rStyle w:val="a4"/>
        </w:rPr>
        <w:t xml:space="preserve">о министерстве труда, занятости и трудовых ресурсов </w:t>
      </w:r>
      <w:r>
        <w:rPr>
          <w:b/>
          <w:bCs/>
        </w:rPr>
        <w:br/>
      </w:r>
      <w:r>
        <w:rPr>
          <w:rStyle w:val="a4"/>
        </w:rPr>
        <w:t>Новосибирской области</w:t>
      </w:r>
    </w:p>
    <w:p w:rsidR="008F3C59" w:rsidRDefault="008F3C59" w:rsidP="008F3C59">
      <w:pPr>
        <w:pStyle w:val="a3"/>
        <w:jc w:val="center"/>
      </w:pPr>
      <w:r>
        <w:t xml:space="preserve">(утверждено постановлением Губернатора Новосибирской области от </w:t>
      </w:r>
      <w:hyperlink r:id="rId4" w:history="1">
        <w:r>
          <w:rPr>
            <w:rStyle w:val="a5"/>
          </w:rPr>
          <w:t>28.01.2011 № 16</w:t>
        </w:r>
      </w:hyperlink>
      <w:r>
        <w:t>)</w:t>
      </w:r>
    </w:p>
    <w:p w:rsidR="008F3C59" w:rsidRDefault="008F3C59" w:rsidP="008F3C59">
      <w:pPr>
        <w:pStyle w:val="a3"/>
        <w:jc w:val="both"/>
      </w:pPr>
      <w:r>
        <w:br/>
        <w:t>I. Общие положения</w:t>
      </w:r>
    </w:p>
    <w:p w:rsidR="008F3C59" w:rsidRDefault="008F3C59" w:rsidP="008F3C59">
      <w:pPr>
        <w:pStyle w:val="a3"/>
        <w:jc w:val="both"/>
      </w:pPr>
      <w:r>
        <w:t xml:space="preserve">1. </w:t>
      </w:r>
      <w:proofErr w:type="gramStart"/>
      <w:r>
        <w:t>Министерство труда, занятости и трудовых ресурсов Новосибирской области (далее - министерство)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населения, управления системой начального и среднего профессионального образования (за исключением среднего профессионального педагогического образования) на территории Новосибирской области в пределах полномочий, установленных законодательством Российской Федерации и законодательством Новосибирской области, координацию и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деятельностью находящихся в его ведении государственных учреждений Новосибирской области.</w:t>
      </w:r>
      <w:r>
        <w:br/>
        <w:t>2. Министерство руководствуется в своей деятельности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  <w:r>
        <w:br/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Новосибирской области, органами местного самоуправления, иными органами и организациями.</w:t>
      </w:r>
      <w:r>
        <w:br/>
        <w:t xml:space="preserve">4. Министерство обладает правами юридического лица, может от своего имени приобретать права и </w:t>
      </w:r>
      <w:proofErr w:type="gramStart"/>
      <w:r>
        <w:t>нести обязанности</w:t>
      </w:r>
      <w:proofErr w:type="gramEnd"/>
      <w:r>
        <w:t>, выступать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  <w:r>
        <w:br/>
        <w:t>5. Финансирование расходов на содержание министерства осуществляется за счет средств областного бюджета Новосибирской области.</w:t>
      </w:r>
      <w:r>
        <w:br/>
        <w:t>6. Сокращенное наименование министерства: Минтруд Новосибирской области.</w:t>
      </w:r>
      <w:r>
        <w:br/>
        <w:t>7. Место нахождения министерства: 630004, г. Новосибирск, ул. Ленина, 28.</w:t>
      </w:r>
    </w:p>
    <w:p w:rsidR="009D7DFD" w:rsidRDefault="009D7DFD"/>
    <w:sectPr w:rsidR="009D7DFD" w:rsidSect="009D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C59"/>
    <w:rsid w:val="008F3C59"/>
    <w:rsid w:val="009D7DFD"/>
    <w:rsid w:val="00B801B3"/>
    <w:rsid w:val="00E7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C59"/>
    <w:rPr>
      <w:b/>
      <w:bCs/>
    </w:rPr>
  </w:style>
  <w:style w:type="character" w:styleId="a5">
    <w:name w:val="Hyperlink"/>
    <w:basedOn w:val="a0"/>
    <w:uiPriority w:val="99"/>
    <w:semiHidden/>
    <w:unhideWhenUsed/>
    <w:rsid w:val="008F3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tzn.nso.ru/files/polozheni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2011-11-09T08:56:00Z</dcterms:created>
  <dcterms:modified xsi:type="dcterms:W3CDTF">2011-11-09T08:57:00Z</dcterms:modified>
</cp:coreProperties>
</file>